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821" w:rsidRDefault="00CA5F5E" w:rsidP="00CA5F5E">
      <w:pPr>
        <w:jc w:val="center"/>
        <w:rPr>
          <w:rFonts w:ascii="Gill Sans" w:eastAsiaTheme="minorHAnsi" w:hAnsi="Gill Sans"/>
        </w:rPr>
      </w:pPr>
      <w:r w:rsidRPr="00CA5F5E">
        <w:rPr>
          <w:rFonts w:ascii="Gill Sans" w:eastAsiaTheme="minorHAnsi" w:hAnsi="Gill Sans"/>
        </w:rPr>
        <w:t>12 Commons Dispatches for These Times</w:t>
      </w:r>
    </w:p>
    <w:p w:rsidR="00F77CDB" w:rsidRDefault="000E7821" w:rsidP="00CA5F5E">
      <w:pPr>
        <w:jc w:val="center"/>
        <w:rPr>
          <w:rFonts w:ascii="Gill Sans" w:eastAsiaTheme="minorHAnsi" w:hAnsi="Gill Sans"/>
        </w:rPr>
      </w:pPr>
      <w:r>
        <w:rPr>
          <w:rFonts w:ascii="Gill Sans" w:eastAsiaTheme="minorHAnsi" w:hAnsi="Gill Sans"/>
        </w:rPr>
        <w:t>Julie Ristau and Alexa Bradley</w:t>
      </w:r>
    </w:p>
    <w:p w:rsidR="00CA5F5E" w:rsidRDefault="00F77CDB" w:rsidP="00CA5F5E">
      <w:pPr>
        <w:jc w:val="center"/>
        <w:rPr>
          <w:rFonts w:ascii="Gill Sans" w:eastAsiaTheme="minorHAnsi" w:hAnsi="Gill Sans"/>
        </w:rPr>
      </w:pPr>
      <w:r>
        <w:rPr>
          <w:rFonts w:ascii="Gill Sans" w:eastAsiaTheme="minorHAnsi" w:hAnsi="Gill Sans"/>
        </w:rPr>
        <w:t>On The Commons</w:t>
      </w:r>
    </w:p>
    <w:p w:rsidR="00CA5F5E" w:rsidRPr="00CA5F5E" w:rsidRDefault="00CA5F5E" w:rsidP="00CA5F5E">
      <w:pPr>
        <w:rPr>
          <w:rFonts w:ascii="Gill Sans" w:eastAsiaTheme="minorHAnsi" w:hAnsi="Gill Sans"/>
        </w:rPr>
      </w:pPr>
    </w:p>
    <w:p w:rsidR="00CA5F5E" w:rsidRDefault="00CA5F5E" w:rsidP="00CA5F5E">
      <w:pPr>
        <w:rPr>
          <w:rFonts w:ascii="Gill Sans" w:eastAsiaTheme="minorHAnsi" w:hAnsi="Gill Sans"/>
        </w:rPr>
      </w:pPr>
      <w:r w:rsidRPr="00CA5F5E">
        <w:rPr>
          <w:rFonts w:ascii="Gill Sans" w:eastAsiaTheme="minorHAnsi" w:hAnsi="Gill Sans"/>
        </w:rPr>
        <w:t>1. The commons and the creation of a commons-based society is a radical yet practical and necessary proposition for our times.</w:t>
      </w:r>
    </w:p>
    <w:p w:rsidR="00CA5F5E" w:rsidRPr="00CA5F5E" w:rsidRDefault="00CA5F5E" w:rsidP="00CA5F5E">
      <w:pPr>
        <w:rPr>
          <w:rFonts w:ascii="Gill Sans" w:eastAsiaTheme="minorHAnsi" w:hAnsi="Gill Sans"/>
        </w:rPr>
      </w:pPr>
    </w:p>
    <w:p w:rsidR="00B80A25" w:rsidRDefault="00CA5F5E" w:rsidP="00CA5F5E">
      <w:pPr>
        <w:rPr>
          <w:rFonts w:ascii="Gill Sans" w:eastAsiaTheme="minorHAnsi" w:hAnsi="Gill Sans"/>
        </w:rPr>
      </w:pPr>
      <w:r w:rsidRPr="00CA5F5E">
        <w:rPr>
          <w:rFonts w:ascii="Gill Sans" w:eastAsiaTheme="minorHAnsi" w:hAnsi="Gill Sans"/>
        </w:rPr>
        <w:t xml:space="preserve">2. </w:t>
      </w:r>
      <w:r w:rsidRPr="00B80A25">
        <w:rPr>
          <w:rFonts w:ascii="Gill Sans" w:eastAsiaTheme="minorHAnsi" w:hAnsi="Gill Sans"/>
          <w:b/>
        </w:rPr>
        <w:t>Commons exist all around us</w:t>
      </w:r>
      <w:r w:rsidRPr="00CA5F5E">
        <w:rPr>
          <w:rFonts w:ascii="Gill Sans" w:eastAsiaTheme="minorHAnsi" w:hAnsi="Gill Sans"/>
        </w:rPr>
        <w:t xml:space="preserve">. We can learn from them. People everywhere for centuries have created both formal and informal systems to use shared resource and make collaborative decisions. Commons come in many forms—from communal fishing arrangements to libraries, from the rules governing waterways to the partnerships that define open source software, cooperatives, musical sampling and community gardens. While some of these forms are new, </w:t>
      </w:r>
      <w:r w:rsidR="00B80A25">
        <w:rPr>
          <w:rFonts w:ascii="Gill Sans" w:eastAsiaTheme="minorHAnsi" w:hAnsi="Gill Sans"/>
        </w:rPr>
        <w:t xml:space="preserve">they </w:t>
      </w:r>
      <w:r w:rsidRPr="00CA5F5E">
        <w:rPr>
          <w:rFonts w:ascii="Gill Sans" w:eastAsiaTheme="minorHAnsi" w:hAnsi="Gill Sans"/>
        </w:rPr>
        <w:t xml:space="preserve">have their roots in </w:t>
      </w:r>
      <w:r w:rsidR="00B80A25">
        <w:rPr>
          <w:rFonts w:ascii="Gill Sans" w:eastAsiaTheme="minorHAnsi" w:hAnsi="Gill Sans"/>
        </w:rPr>
        <w:t xml:space="preserve">long standing indigenous </w:t>
      </w:r>
      <w:r w:rsidRPr="00CA5F5E">
        <w:rPr>
          <w:rFonts w:ascii="Gill Sans" w:eastAsiaTheme="minorHAnsi" w:hAnsi="Gill Sans"/>
        </w:rPr>
        <w:t>tra</w:t>
      </w:r>
      <w:r w:rsidR="00B80A25">
        <w:rPr>
          <w:rFonts w:ascii="Gill Sans" w:eastAsiaTheme="minorHAnsi" w:hAnsi="Gill Sans"/>
        </w:rPr>
        <w:t>ditions and survival strategies.</w:t>
      </w:r>
    </w:p>
    <w:p w:rsidR="00CA5F5E" w:rsidRPr="00CA5F5E" w:rsidRDefault="00CA5F5E" w:rsidP="00CA5F5E">
      <w:pPr>
        <w:rPr>
          <w:rFonts w:ascii="Gill Sans" w:eastAsiaTheme="minorHAnsi" w:hAnsi="Gill Sans"/>
        </w:rPr>
      </w:pPr>
    </w:p>
    <w:p w:rsidR="00CA5F5E" w:rsidRDefault="00CA5F5E" w:rsidP="00CA5F5E">
      <w:pPr>
        <w:rPr>
          <w:rFonts w:ascii="Gill Sans" w:eastAsiaTheme="minorHAnsi" w:hAnsi="Gill Sans"/>
        </w:rPr>
      </w:pPr>
      <w:r w:rsidRPr="00CA5F5E">
        <w:rPr>
          <w:rFonts w:ascii="Gill Sans" w:eastAsiaTheme="minorHAnsi" w:hAnsi="Gill Sans"/>
        </w:rPr>
        <w:t xml:space="preserve">3. </w:t>
      </w:r>
      <w:r w:rsidRPr="00B80A25">
        <w:rPr>
          <w:rFonts w:ascii="Gill Sans" w:eastAsiaTheme="minorHAnsi" w:hAnsi="Gill Sans"/>
          <w:b/>
        </w:rPr>
        <w:t>The commons is a way of naming a set of relationships and understandings</w:t>
      </w:r>
      <w:r w:rsidRPr="00CA5F5E">
        <w:rPr>
          <w:rFonts w:ascii="Gill Sans" w:eastAsiaTheme="minorHAnsi" w:hAnsi="Gill Sans"/>
        </w:rPr>
        <w:t>. The existence of a commons is only possible within the context of collaborative, reciprocal and equitable relationships. These relationships hold a commons intact and ensure its fair use and continued health. The commons also calls forth a set of relationships that extend in ways that the market suppresses—to include future generations, other living beings with whom we share the planet, and the very resources on which we depend.</w:t>
      </w:r>
    </w:p>
    <w:p w:rsidR="00CA5F5E" w:rsidRPr="00CA5F5E" w:rsidRDefault="00CA5F5E" w:rsidP="00CA5F5E">
      <w:pPr>
        <w:rPr>
          <w:rFonts w:ascii="Gill Sans" w:eastAsiaTheme="minorHAnsi" w:hAnsi="Gill Sans"/>
        </w:rPr>
      </w:pPr>
    </w:p>
    <w:p w:rsidR="00CA5F5E" w:rsidRDefault="00CA5F5E" w:rsidP="00CA5F5E">
      <w:pPr>
        <w:rPr>
          <w:rFonts w:ascii="Gill Sans" w:eastAsiaTheme="minorHAnsi" w:hAnsi="Gill Sans"/>
        </w:rPr>
      </w:pPr>
      <w:r w:rsidRPr="00CA5F5E">
        <w:rPr>
          <w:rFonts w:ascii="Gill Sans" w:eastAsiaTheme="minorHAnsi" w:hAnsi="Gill Sans"/>
        </w:rPr>
        <w:t xml:space="preserve">4. Commons are central to the life and vitality of community, offering </w:t>
      </w:r>
      <w:r w:rsidRPr="00B80A25">
        <w:rPr>
          <w:rFonts w:ascii="Gill Sans" w:eastAsiaTheme="minorHAnsi" w:hAnsi="Gill Sans"/>
          <w:b/>
        </w:rPr>
        <w:t>a system of meaning and value that is not simply transactional or narrowly based on the market</w:t>
      </w:r>
      <w:r w:rsidRPr="00CA5F5E">
        <w:rPr>
          <w:rFonts w:ascii="Gill Sans" w:eastAsiaTheme="minorHAnsi" w:hAnsi="Gill Sans"/>
        </w:rPr>
        <w:t>. Resources in a commons are part of the totality of a community—its economic survival, its history, its ecological health, its beauty, its identity, its resilience, the relationships among its people, its life blood.</w:t>
      </w:r>
    </w:p>
    <w:p w:rsidR="00CA5F5E" w:rsidRPr="00CA5F5E" w:rsidRDefault="00CA5F5E" w:rsidP="00CA5F5E">
      <w:pPr>
        <w:rPr>
          <w:rFonts w:ascii="Gill Sans" w:eastAsiaTheme="minorHAnsi" w:hAnsi="Gill Sans"/>
        </w:rPr>
      </w:pPr>
    </w:p>
    <w:p w:rsidR="00CA5F5E" w:rsidRDefault="00CA5F5E" w:rsidP="00CA5F5E">
      <w:pPr>
        <w:rPr>
          <w:rFonts w:ascii="Gill Sans" w:eastAsiaTheme="minorHAnsi" w:hAnsi="Gill Sans"/>
        </w:rPr>
      </w:pPr>
      <w:r w:rsidRPr="00CA5F5E">
        <w:rPr>
          <w:rFonts w:ascii="Gill Sans" w:eastAsiaTheme="minorHAnsi" w:hAnsi="Gill Sans"/>
        </w:rPr>
        <w:t xml:space="preserve">5. The commons expresses an understanding that </w:t>
      </w:r>
      <w:r w:rsidRPr="00B80A25">
        <w:rPr>
          <w:rFonts w:ascii="Gill Sans" w:eastAsiaTheme="minorHAnsi" w:hAnsi="Gill Sans"/>
          <w:b/>
        </w:rPr>
        <w:t>communities have a fundamental and equitable claim to our common inheritance</w:t>
      </w:r>
      <w:r w:rsidRPr="00CA5F5E">
        <w:rPr>
          <w:rFonts w:ascii="Gill Sans" w:eastAsiaTheme="minorHAnsi" w:hAnsi="Gill Sans"/>
        </w:rPr>
        <w:t xml:space="preserve"> of natural and created abundance, and play a critical role in the stewardship of those resources. A commons is what we share and how we share it.</w:t>
      </w:r>
    </w:p>
    <w:p w:rsidR="00CA5F5E" w:rsidRPr="00CA5F5E" w:rsidRDefault="00CA5F5E" w:rsidP="00CA5F5E">
      <w:pPr>
        <w:rPr>
          <w:rFonts w:ascii="Gill Sans" w:eastAsiaTheme="minorHAnsi" w:hAnsi="Gill Sans"/>
        </w:rPr>
      </w:pPr>
    </w:p>
    <w:p w:rsidR="00CA5F5E" w:rsidRDefault="00CA5F5E" w:rsidP="00CA5F5E">
      <w:pPr>
        <w:rPr>
          <w:rFonts w:ascii="Gill Sans" w:eastAsiaTheme="minorHAnsi" w:hAnsi="Gill Sans"/>
        </w:rPr>
      </w:pPr>
      <w:r w:rsidRPr="00CA5F5E">
        <w:rPr>
          <w:rFonts w:ascii="Gill Sans" w:eastAsiaTheme="minorHAnsi" w:hAnsi="Gill Sans"/>
        </w:rPr>
        <w:t xml:space="preserve">6. </w:t>
      </w:r>
      <w:r w:rsidRPr="00B80A25">
        <w:rPr>
          <w:rFonts w:ascii="Gill Sans" w:eastAsiaTheme="minorHAnsi" w:hAnsi="Gill Sans"/>
          <w:b/>
        </w:rPr>
        <w:t>The commons, then, begins with a claim</w:t>
      </w:r>
      <w:r w:rsidRPr="00CA5F5E">
        <w:rPr>
          <w:rFonts w:ascii="Gill Sans" w:eastAsiaTheme="minorHAnsi" w:hAnsi="Gill Sans"/>
        </w:rPr>
        <w:t xml:space="preserve">. This claim is a collective one made by a community on the natural or social resources that are shared and belong to them all. It is a claim for equitable benefit whose history stretches back in time. </w:t>
      </w:r>
      <w:r w:rsidR="00B80A25">
        <w:rPr>
          <w:rFonts w:ascii="Gill Sans" w:eastAsiaTheme="minorHAnsi" w:hAnsi="Gill Sans"/>
        </w:rPr>
        <w:t xml:space="preserve">Communal resource arrangements have always existed in indigenous communities around the planet.  </w:t>
      </w:r>
      <w:r w:rsidRPr="00CA5F5E">
        <w:rPr>
          <w:rFonts w:ascii="Gill Sans" w:eastAsiaTheme="minorHAnsi" w:hAnsi="Gill Sans"/>
        </w:rPr>
        <w:t>In Europe, peasants asserted</w:t>
      </w:r>
      <w:r w:rsidR="00B80A25">
        <w:rPr>
          <w:rFonts w:ascii="Gill Sans" w:eastAsiaTheme="minorHAnsi" w:hAnsi="Gill Sans"/>
        </w:rPr>
        <w:t xml:space="preserve"> </w:t>
      </w:r>
      <w:r w:rsidRPr="00CA5F5E">
        <w:rPr>
          <w:rFonts w:ascii="Gill Sans" w:eastAsiaTheme="minorHAnsi" w:hAnsi="Gill Sans"/>
        </w:rPr>
        <w:t>hunting and gathering rights that predated the legal a</w:t>
      </w:r>
      <w:r w:rsidR="00B80A25">
        <w:rPr>
          <w:rFonts w:ascii="Gill Sans" w:eastAsiaTheme="minorHAnsi" w:hAnsi="Gill Sans"/>
        </w:rPr>
        <w:t xml:space="preserve">uthority of kings and landowners and were recognized in social charters.  </w:t>
      </w:r>
      <w:r w:rsidRPr="00CA5F5E">
        <w:rPr>
          <w:rFonts w:ascii="Gill Sans" w:eastAsiaTheme="minorHAnsi" w:hAnsi="Gill Sans"/>
        </w:rPr>
        <w:t>This is a radical and liberating history.</w:t>
      </w:r>
    </w:p>
    <w:p w:rsidR="00CA5F5E" w:rsidRPr="00CA5F5E" w:rsidRDefault="00CA5F5E" w:rsidP="00CA5F5E">
      <w:pPr>
        <w:rPr>
          <w:rFonts w:ascii="Gill Sans" w:eastAsiaTheme="minorHAnsi" w:hAnsi="Gill Sans"/>
        </w:rPr>
      </w:pPr>
    </w:p>
    <w:p w:rsidR="00CA5F5E" w:rsidRDefault="00CA5F5E" w:rsidP="00CA5F5E">
      <w:pPr>
        <w:rPr>
          <w:rFonts w:ascii="Gill Sans" w:eastAsiaTheme="minorHAnsi" w:hAnsi="Gill Sans"/>
        </w:rPr>
      </w:pPr>
      <w:r w:rsidRPr="00CA5F5E">
        <w:rPr>
          <w:rFonts w:ascii="Gill Sans" w:eastAsiaTheme="minorHAnsi" w:hAnsi="Gill Sans"/>
        </w:rPr>
        <w:t xml:space="preserve">7. The commons carry responsibility. The community entrusted with those resources must ensure their equitable and just use as well as their preservation for the future. </w:t>
      </w:r>
      <w:r w:rsidRPr="00B80A25">
        <w:rPr>
          <w:rFonts w:ascii="Gill Sans" w:eastAsiaTheme="minorHAnsi" w:hAnsi="Gill Sans"/>
          <w:b/>
        </w:rPr>
        <w:t>Equity and stewardship are intertwined at the center of a commons</w:t>
      </w:r>
      <w:r w:rsidRPr="00CA5F5E">
        <w:rPr>
          <w:rFonts w:ascii="Gill Sans" w:eastAsiaTheme="minorHAnsi" w:hAnsi="Gill Sans"/>
        </w:rPr>
        <w:t xml:space="preserve"> with community members acting as the protectors, co-creators and beneficiaries.</w:t>
      </w:r>
    </w:p>
    <w:p w:rsidR="00CA5F5E" w:rsidRPr="00CA5F5E" w:rsidRDefault="00CA5F5E" w:rsidP="00CA5F5E">
      <w:pPr>
        <w:rPr>
          <w:rFonts w:ascii="Gill Sans" w:eastAsiaTheme="minorHAnsi" w:hAnsi="Gill Sans"/>
        </w:rPr>
      </w:pPr>
    </w:p>
    <w:p w:rsidR="005A039F" w:rsidRDefault="00CA5F5E" w:rsidP="00CA5F5E">
      <w:pPr>
        <w:rPr>
          <w:rFonts w:ascii="Gill Sans" w:eastAsiaTheme="minorHAnsi" w:hAnsi="Gill Sans"/>
        </w:rPr>
      </w:pPr>
      <w:r w:rsidRPr="00CA5F5E">
        <w:rPr>
          <w:rFonts w:ascii="Gill Sans" w:eastAsiaTheme="minorHAnsi" w:hAnsi="Gill Sans"/>
        </w:rPr>
        <w:t>8. The commons—as both an idea and practical arrangement—reminds us the vital difference betwee</w:t>
      </w:r>
      <w:r w:rsidR="00972BF6">
        <w:rPr>
          <w:rFonts w:ascii="Gill Sans" w:eastAsiaTheme="minorHAnsi" w:hAnsi="Gill Sans"/>
        </w:rPr>
        <w:t>n petitioning for access and</w:t>
      </w:r>
      <w:r w:rsidRPr="00CA5F5E">
        <w:rPr>
          <w:rFonts w:ascii="Gill Sans" w:eastAsiaTheme="minorHAnsi" w:hAnsi="Gill Sans"/>
        </w:rPr>
        <w:t xml:space="preserve"> </w:t>
      </w:r>
      <w:r w:rsidR="00972BF6">
        <w:rPr>
          <w:rFonts w:ascii="Gill Sans" w:eastAsiaTheme="minorHAnsi" w:hAnsi="Gill Sans"/>
        </w:rPr>
        <w:t xml:space="preserve">benefit or having real authority in regard to the use and stewardship of commons resources.  </w:t>
      </w:r>
      <w:r w:rsidR="00972BF6" w:rsidRPr="001530A2">
        <w:rPr>
          <w:rFonts w:ascii="Gill Sans" w:eastAsiaTheme="minorHAnsi" w:hAnsi="Gill Sans"/>
          <w:b/>
        </w:rPr>
        <w:t>Commons governance draws its legitimacy from a direct relationship between commoners and a commons resource</w:t>
      </w:r>
      <w:r w:rsidR="00972BF6">
        <w:rPr>
          <w:rFonts w:ascii="Gill Sans" w:eastAsiaTheme="minorHAnsi" w:hAnsi="Gill Sans"/>
        </w:rPr>
        <w:t>, and a decision making structure that gives standing and power to communities most directly affected</w:t>
      </w:r>
    </w:p>
    <w:p w:rsidR="00CA5F5E" w:rsidRPr="00CA5F5E" w:rsidRDefault="00CA5F5E" w:rsidP="00CA5F5E">
      <w:pPr>
        <w:rPr>
          <w:rFonts w:ascii="Gill Sans" w:eastAsiaTheme="minorHAnsi" w:hAnsi="Gill Sans"/>
        </w:rPr>
      </w:pPr>
    </w:p>
    <w:p w:rsidR="00CA5F5E" w:rsidRDefault="00CA5F5E" w:rsidP="00CA5F5E">
      <w:pPr>
        <w:rPr>
          <w:rFonts w:ascii="Gill Sans" w:eastAsiaTheme="minorHAnsi" w:hAnsi="Gill Sans"/>
        </w:rPr>
      </w:pPr>
      <w:r w:rsidRPr="00CA5F5E">
        <w:rPr>
          <w:rFonts w:ascii="Gill Sans" w:eastAsiaTheme="minorHAnsi" w:hAnsi="Gill Sans"/>
        </w:rPr>
        <w:t xml:space="preserve">9. There is a link between the material erosion of the commons and the erosion of the idea of the commons. </w:t>
      </w:r>
      <w:r w:rsidRPr="005A039F">
        <w:rPr>
          <w:rFonts w:ascii="Gill Sans" w:eastAsiaTheme="minorHAnsi" w:hAnsi="Gill Sans"/>
          <w:b/>
        </w:rPr>
        <w:t>As the ability to think in terms of the commons diminishes (to even be able to conceive of such a thing), the actual commons of our society are left vulnerable</w:t>
      </w:r>
      <w:r w:rsidRPr="00CA5F5E">
        <w:rPr>
          <w:rFonts w:ascii="Gill Sans" w:eastAsiaTheme="minorHAnsi" w:hAnsi="Gill Sans"/>
        </w:rPr>
        <w:t xml:space="preserve"> to appropriation, destruction and neglect. As we have lost much of our commons, we have unconsciously relinquished a sense of the commons. The same is true for the regeneration of the commons: we need to animate both commons thinking and the reclaiming or creation of actual commons.</w:t>
      </w:r>
    </w:p>
    <w:p w:rsidR="00CA5F5E" w:rsidRPr="00CA5F5E" w:rsidRDefault="00CA5F5E" w:rsidP="00CA5F5E">
      <w:pPr>
        <w:rPr>
          <w:rFonts w:ascii="Gill Sans" w:eastAsiaTheme="minorHAnsi" w:hAnsi="Gill Sans"/>
        </w:rPr>
      </w:pPr>
    </w:p>
    <w:p w:rsidR="00B80A25" w:rsidRDefault="00CA5F5E" w:rsidP="00CA5F5E">
      <w:pPr>
        <w:rPr>
          <w:rFonts w:ascii="Gill Sans" w:eastAsiaTheme="minorHAnsi" w:hAnsi="Gill Sans"/>
        </w:rPr>
      </w:pPr>
      <w:r w:rsidRPr="00CA5F5E">
        <w:rPr>
          <w:rFonts w:ascii="Gill Sans" w:eastAsiaTheme="minorHAnsi" w:hAnsi="Gill Sans"/>
        </w:rPr>
        <w:t xml:space="preserve">10. </w:t>
      </w:r>
      <w:r w:rsidRPr="005A039F">
        <w:rPr>
          <w:rFonts w:ascii="Gill Sans" w:eastAsiaTheme="minorHAnsi" w:hAnsi="Gill Sans"/>
          <w:b/>
        </w:rPr>
        <w:t>We have all lived the commons</w:t>
      </w:r>
      <w:r w:rsidRPr="00CA5F5E">
        <w:rPr>
          <w:rFonts w:ascii="Gill Sans" w:eastAsiaTheme="minorHAnsi" w:hAnsi="Gill Sans"/>
        </w:rPr>
        <w:t xml:space="preserve"> in some manner, even if that word was never used. While the term “commons” comes from European history and the specific struggles of commoners to claim their rights, other cultures have similar and often more enduring traditions of communal ownership, interdependence. </w:t>
      </w:r>
      <w:proofErr w:type="gramStart"/>
      <w:r w:rsidRPr="00CA5F5E">
        <w:rPr>
          <w:rFonts w:ascii="Gill Sans" w:eastAsiaTheme="minorHAnsi" w:hAnsi="Gill Sans"/>
        </w:rPr>
        <w:t>resource</w:t>
      </w:r>
      <w:proofErr w:type="gramEnd"/>
      <w:r w:rsidRPr="00CA5F5E">
        <w:rPr>
          <w:rFonts w:ascii="Gill Sans" w:eastAsiaTheme="minorHAnsi" w:hAnsi="Gill Sans"/>
        </w:rPr>
        <w:t xml:space="preserve"> sharing and stewardship. Across these traditions and in our own memories there is great wisdom and practical experience to draw on as we forge the modern day commons.</w:t>
      </w:r>
    </w:p>
    <w:p w:rsidR="00CA5F5E" w:rsidRPr="00CA5F5E" w:rsidRDefault="00CA5F5E" w:rsidP="00CA5F5E">
      <w:pPr>
        <w:rPr>
          <w:rFonts w:ascii="Gill Sans" w:eastAsiaTheme="minorHAnsi" w:hAnsi="Gill Sans"/>
        </w:rPr>
      </w:pPr>
    </w:p>
    <w:p w:rsidR="00B80A25" w:rsidRDefault="00CA5F5E" w:rsidP="00CA5F5E">
      <w:pPr>
        <w:rPr>
          <w:rFonts w:ascii="Gill Sans" w:eastAsiaTheme="minorHAnsi" w:hAnsi="Gill Sans"/>
        </w:rPr>
      </w:pPr>
      <w:r w:rsidRPr="00CA5F5E">
        <w:rPr>
          <w:rFonts w:ascii="Gill Sans" w:eastAsiaTheme="minorHAnsi" w:hAnsi="Gill Sans"/>
        </w:rPr>
        <w:t xml:space="preserve">11. The idea and language of the commons has been misused. Powerful colonizers and corporations and colonizers have used the language of the commons (as well as common good, common heritage, public interest and so on) to justify the appropriation of resources and dislocation of communities, particularly indigenous people. Resistance to this kind of co-optation and abuse is critical. </w:t>
      </w:r>
      <w:r w:rsidRPr="005A039F">
        <w:rPr>
          <w:rFonts w:ascii="Gill Sans" w:eastAsiaTheme="minorHAnsi" w:hAnsi="Gill Sans"/>
          <w:b/>
        </w:rPr>
        <w:t>We must actively work to link commons work to the struggles for equity, racial justice and human dignity.</w:t>
      </w:r>
      <w:r w:rsidRPr="00CA5F5E">
        <w:rPr>
          <w:rFonts w:ascii="Gill Sans" w:eastAsiaTheme="minorHAnsi" w:hAnsi="Gill Sans"/>
        </w:rPr>
        <w:t xml:space="preserve"> </w:t>
      </w:r>
    </w:p>
    <w:p w:rsidR="00CA5F5E" w:rsidRPr="00CA5F5E" w:rsidRDefault="00CA5F5E" w:rsidP="00CA5F5E">
      <w:pPr>
        <w:rPr>
          <w:rFonts w:ascii="Gill Sans" w:eastAsiaTheme="minorHAnsi" w:hAnsi="Gill Sans"/>
        </w:rPr>
      </w:pPr>
    </w:p>
    <w:p w:rsidR="00CA5F5E" w:rsidRPr="005A039F" w:rsidRDefault="00CA5F5E" w:rsidP="00CA5F5E">
      <w:pPr>
        <w:rPr>
          <w:rFonts w:ascii="Gill Sans" w:eastAsiaTheme="minorHAnsi" w:hAnsi="Gill Sans"/>
          <w:b/>
        </w:rPr>
      </w:pPr>
      <w:r w:rsidRPr="00CA5F5E">
        <w:rPr>
          <w:rFonts w:ascii="Gill Sans" w:eastAsiaTheme="minorHAnsi" w:hAnsi="Gill Sans"/>
        </w:rPr>
        <w:t xml:space="preserve">12. We need a commons revival. Fostering, supporting and animating any kind of commons begins by asking a different set of questions that engage a broader set of people’s experiences and help a community break out of constrained thinking. The goal is to equip communities with the ability to participate in and manage the communities in which they live. This in turn depends on people being able to see and claim resources in new or renewed ways. Because so much works against this possibility in our present society, </w:t>
      </w:r>
      <w:r w:rsidRPr="005A039F">
        <w:rPr>
          <w:rFonts w:ascii="Gill Sans" w:eastAsiaTheme="minorHAnsi" w:hAnsi="Gill Sans"/>
          <w:b/>
        </w:rPr>
        <w:t>we must pursue intentional strategies to animate and bolster commons work.</w:t>
      </w:r>
    </w:p>
    <w:p w:rsidR="00B34E9C" w:rsidRDefault="00B34E9C" w:rsidP="00CA5F5E">
      <w:pPr>
        <w:rPr>
          <w:rFonts w:ascii="Gill Sans" w:hAnsi="Gill Sans"/>
        </w:rPr>
      </w:pPr>
    </w:p>
    <w:p w:rsidR="00B34E9C" w:rsidRDefault="00B34E9C" w:rsidP="00CA5F5E">
      <w:pPr>
        <w:rPr>
          <w:rFonts w:ascii="Gill Sans" w:hAnsi="Gill Sans"/>
        </w:rPr>
      </w:pPr>
    </w:p>
    <w:p w:rsidR="00B80A25" w:rsidRPr="00F77CDB" w:rsidRDefault="00F77CDB" w:rsidP="00CA5F5E">
      <w:pPr>
        <w:rPr>
          <w:rFonts w:ascii="Gill Sans" w:hAnsi="Gill Sans"/>
          <w:sz w:val="22"/>
        </w:rPr>
      </w:pPr>
      <w:r w:rsidRPr="00F77CDB">
        <w:rPr>
          <w:rFonts w:ascii="Gill Sans" w:hAnsi="Gill Sans"/>
          <w:sz w:val="22"/>
        </w:rPr>
        <w:t>Published on</w:t>
      </w:r>
      <w:r w:rsidR="00B34E9C" w:rsidRPr="00F77CDB">
        <w:rPr>
          <w:rFonts w:ascii="Gill Sans" w:hAnsi="Gill Sans"/>
          <w:sz w:val="22"/>
        </w:rPr>
        <w:t xml:space="preserve"> </w:t>
      </w:r>
      <w:proofErr w:type="spellStart"/>
      <w:r w:rsidR="00B34E9C" w:rsidRPr="00F77CDB">
        <w:rPr>
          <w:rFonts w:ascii="Gill Sans" w:hAnsi="Gill Sans"/>
          <w:sz w:val="22"/>
        </w:rPr>
        <w:t>On</w:t>
      </w:r>
      <w:proofErr w:type="spellEnd"/>
      <w:r w:rsidR="00B34E9C" w:rsidRPr="00F77CDB">
        <w:rPr>
          <w:rFonts w:ascii="Gill Sans" w:hAnsi="Gill Sans"/>
          <w:sz w:val="22"/>
        </w:rPr>
        <w:t xml:space="preserve"> the Commons website:</w:t>
      </w:r>
      <w:r w:rsidR="00B34E9C" w:rsidRPr="00F77CDB">
        <w:rPr>
          <w:sz w:val="22"/>
        </w:rPr>
        <w:t xml:space="preserve"> </w:t>
      </w:r>
      <w:r w:rsidR="00B34E9C" w:rsidRPr="00F77CDB">
        <w:rPr>
          <w:rFonts w:ascii="Gill Sans" w:hAnsi="Gill Sans"/>
          <w:sz w:val="22"/>
        </w:rPr>
        <w:t>http://onthecommons.org/why-commons-matters-right-now</w:t>
      </w:r>
    </w:p>
    <w:sectPr w:rsidR="00B80A25" w:rsidRPr="00F77CDB" w:rsidSect="00B80A2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ill Sans">
    <w:panose1 w:val="020B05020201040202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00000000"/>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
    <w:nsid w:val="0BFB4205"/>
    <w:multiLevelType w:val="multilevel"/>
    <w:tmpl w:val="0FC6A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F71B0E"/>
    <w:multiLevelType w:val="multilevel"/>
    <w:tmpl w:val="61DC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2"/>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3"/>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A5F5E"/>
    <w:rsid w:val="000E3A57"/>
    <w:rsid w:val="000E7821"/>
    <w:rsid w:val="001530A2"/>
    <w:rsid w:val="005A039F"/>
    <w:rsid w:val="008F206B"/>
    <w:rsid w:val="00972BF6"/>
    <w:rsid w:val="00A557D4"/>
    <w:rsid w:val="00B34E9C"/>
    <w:rsid w:val="00B80A25"/>
    <w:rsid w:val="00CA5F5E"/>
    <w:rsid w:val="00F77CDB"/>
  </w:rsids>
  <m:mathPr>
    <m:mathFont m:val="GillSan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F5E"/>
    <w:rPr>
      <w:rFonts w:ascii="Arial" w:eastAsia="Times New Roman" w:hAnsi="Arial" w:cs="Times New Roman"/>
      <w:sz w:val="24"/>
    </w:rPr>
  </w:style>
  <w:style w:type="paragraph" w:styleId="Heading1">
    <w:name w:val="heading 1"/>
    <w:basedOn w:val="Normal"/>
    <w:qFormat/>
    <w:rsid w:val="00AE3F31"/>
    <w:pPr>
      <w:keepNext/>
      <w:numPr>
        <w:numId w:val="14"/>
      </w:numPr>
      <w:outlineLvl w:val="0"/>
    </w:pPr>
    <w:rPr>
      <w:kern w:val="28"/>
    </w:rPr>
  </w:style>
  <w:style w:type="paragraph" w:styleId="Heading2">
    <w:name w:val="heading 2"/>
    <w:basedOn w:val="Normal"/>
    <w:qFormat/>
    <w:rsid w:val="00AE3F31"/>
    <w:pPr>
      <w:keepNext/>
      <w:numPr>
        <w:ilvl w:val="1"/>
        <w:numId w:val="15"/>
      </w:numPr>
      <w:tabs>
        <w:tab w:val="clear" w:pos="1080"/>
        <w:tab w:val="num" w:pos="792"/>
      </w:tabs>
      <w:ind w:left="432"/>
      <w:outlineLvl w:val="1"/>
    </w:pPr>
  </w:style>
  <w:style w:type="paragraph" w:styleId="Heading3">
    <w:name w:val="heading 3"/>
    <w:basedOn w:val="Normal"/>
    <w:qFormat/>
    <w:rsid w:val="00AE3F31"/>
    <w:pPr>
      <w:keepNext/>
      <w:numPr>
        <w:ilvl w:val="2"/>
        <w:numId w:val="16"/>
      </w:numPr>
      <w:tabs>
        <w:tab w:val="clear" w:pos="1800"/>
        <w:tab w:val="num" w:pos="1224"/>
      </w:tabs>
      <w:ind w:left="864"/>
      <w:outlineLvl w:val="2"/>
    </w:pPr>
  </w:style>
  <w:style w:type="paragraph" w:styleId="Heading4">
    <w:name w:val="heading 4"/>
    <w:basedOn w:val="Normal"/>
    <w:qFormat/>
    <w:rsid w:val="00AE3F31"/>
    <w:pPr>
      <w:keepNext/>
      <w:numPr>
        <w:ilvl w:val="3"/>
        <w:numId w:val="17"/>
      </w:numPr>
      <w:tabs>
        <w:tab w:val="clear" w:pos="2520"/>
        <w:tab w:val="num" w:pos="1656"/>
      </w:tabs>
      <w:ind w:left="1296"/>
      <w:outlineLvl w:val="3"/>
    </w:pPr>
  </w:style>
  <w:style w:type="paragraph" w:styleId="Heading5">
    <w:name w:val="heading 5"/>
    <w:basedOn w:val="Normal"/>
    <w:qFormat/>
    <w:rsid w:val="00AE3F31"/>
    <w:pPr>
      <w:numPr>
        <w:ilvl w:val="4"/>
        <w:numId w:val="18"/>
      </w:numPr>
      <w:tabs>
        <w:tab w:val="clear" w:pos="3240"/>
        <w:tab w:val="num" w:pos="2088"/>
      </w:tabs>
      <w:ind w:left="1728"/>
      <w:outlineLvl w:val="4"/>
    </w:pPr>
  </w:style>
  <w:style w:type="paragraph" w:styleId="Heading6">
    <w:name w:val="heading 6"/>
    <w:basedOn w:val="Normal"/>
    <w:qFormat/>
    <w:rsid w:val="00AE3F31"/>
    <w:pPr>
      <w:numPr>
        <w:ilvl w:val="5"/>
        <w:numId w:val="19"/>
      </w:numPr>
      <w:tabs>
        <w:tab w:val="clear" w:pos="3960"/>
        <w:tab w:val="num" w:pos="2520"/>
      </w:tabs>
      <w:ind w:left="2160"/>
      <w:outlineLvl w:val="5"/>
    </w:pPr>
  </w:style>
  <w:style w:type="paragraph" w:styleId="Heading7">
    <w:name w:val="heading 7"/>
    <w:basedOn w:val="Normal"/>
    <w:qFormat/>
    <w:rsid w:val="00AE3F31"/>
    <w:pPr>
      <w:numPr>
        <w:ilvl w:val="6"/>
        <w:numId w:val="20"/>
      </w:numPr>
      <w:tabs>
        <w:tab w:val="clear" w:pos="4680"/>
        <w:tab w:val="num" w:pos="2952"/>
      </w:tabs>
      <w:ind w:left="2592"/>
      <w:outlineLvl w:val="6"/>
    </w:pPr>
  </w:style>
  <w:style w:type="paragraph" w:styleId="Heading8">
    <w:name w:val="heading 8"/>
    <w:basedOn w:val="Normal"/>
    <w:next w:val="Normal"/>
    <w:qFormat/>
    <w:rsid w:val="00AE3F31"/>
    <w:pPr>
      <w:tabs>
        <w:tab w:val="num" w:pos="5400"/>
      </w:tabs>
      <w:ind w:left="5040"/>
      <w:outlineLvl w:val="7"/>
    </w:pPr>
  </w:style>
  <w:style w:type="paragraph" w:styleId="Heading9">
    <w:name w:val="heading 9"/>
    <w:basedOn w:val="Normal"/>
    <w:next w:val="Normal"/>
    <w:qFormat/>
    <w:rsid w:val="00AE3F31"/>
    <w:pPr>
      <w:tabs>
        <w:tab w:val="num" w:pos="6120"/>
      </w:tabs>
      <w:spacing w:before="240" w:after="60"/>
      <w:ind w:left="5760"/>
      <w:outlineLvl w:val="8"/>
    </w:pPr>
    <w:rPr>
      <w:rFonts w:ascii="Helvetica" w:hAnsi="Helvetica"/>
      <w:i/>
      <w:sz w:val="1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AE3F31"/>
    <w:rPr>
      <w:rFonts w:ascii="Arial" w:hAnsi="Arial"/>
      <w:color w:val="008080"/>
      <w:sz w:val="24"/>
      <w:u w:val="none"/>
    </w:rPr>
  </w:style>
  <w:style w:type="character" w:styleId="FollowedHyperlink">
    <w:name w:val="FollowedHyperlink"/>
    <w:basedOn w:val="DefaultParagraphFont"/>
    <w:rsid w:val="00AE3F31"/>
    <w:rPr>
      <w:rFonts w:ascii="Arial" w:hAnsi="Arial"/>
      <w:color w:val="008080"/>
      <w:sz w:val="24"/>
      <w:u w:val="none"/>
    </w:rPr>
  </w:style>
  <w:style w:type="character" w:styleId="PageNumber">
    <w:name w:val="page number"/>
    <w:basedOn w:val="DefaultParagraphFont"/>
    <w:rsid w:val="00AE3F31"/>
  </w:style>
  <w:style w:type="paragraph" w:customStyle="1" w:styleId="SectionHead">
    <w:name w:val="Section Head"/>
    <w:basedOn w:val="Normal"/>
    <w:next w:val="Normal"/>
    <w:rsid w:val="00AE3F31"/>
    <w:pPr>
      <w:spacing w:before="360" w:after="120"/>
    </w:pPr>
    <w:rPr>
      <w:b/>
      <w:sz w:val="28"/>
    </w:rPr>
  </w:style>
  <w:style w:type="paragraph" w:customStyle="1" w:styleId="Subsectionhead">
    <w:name w:val="Subsection head"/>
    <w:basedOn w:val="SectionHead"/>
    <w:next w:val="Normal"/>
    <w:rsid w:val="00AE3F31"/>
    <w:rPr>
      <w:b w:val="0"/>
      <w:i/>
    </w:rPr>
  </w:style>
  <w:style w:type="paragraph" w:customStyle="1" w:styleId="Titlereport">
    <w:name w:val="Title report"/>
    <w:basedOn w:val="Normal"/>
    <w:next w:val="Normal"/>
    <w:rsid w:val="00AE3F31"/>
    <w:pPr>
      <w:widowControl w:val="0"/>
      <w:jc w:val="center"/>
    </w:pPr>
    <w:rPr>
      <w:color w:val="000000"/>
      <w:kern w:val="32"/>
      <w:sz w:val="36"/>
    </w:rPr>
  </w:style>
  <w:style w:type="paragraph" w:customStyle="1" w:styleId="Subtitlereport">
    <w:name w:val="Subtitle report"/>
    <w:basedOn w:val="Titlereport"/>
    <w:next w:val="SectionHead"/>
    <w:rsid w:val="00AE3F31"/>
    <w:rPr>
      <w:sz w:val="32"/>
    </w:rPr>
  </w:style>
  <w:style w:type="paragraph" w:styleId="NormalWeb">
    <w:name w:val="Normal (Web)"/>
    <w:basedOn w:val="Normal"/>
    <w:uiPriority w:val="99"/>
    <w:rsid w:val="00CA5F5E"/>
    <w:pPr>
      <w:spacing w:beforeLines="1" w:afterLines="1"/>
    </w:pPr>
    <w:rPr>
      <w:rFonts w:ascii="Times" w:eastAsiaTheme="minorHAnsi" w:hAnsi="Times"/>
      <w:sz w:val="20"/>
    </w:rPr>
  </w:style>
  <w:style w:type="paragraph" w:customStyle="1" w:styleId="posted">
    <w:name w:val="posted"/>
    <w:basedOn w:val="Normal"/>
    <w:rsid w:val="00CA5F5E"/>
    <w:pPr>
      <w:spacing w:beforeLines="1" w:afterLines="1"/>
    </w:pPr>
    <w:rPr>
      <w:rFonts w:ascii="Times" w:eastAsiaTheme="minorHAnsi" w:hAnsi="Times" w:cstheme="minorBidi"/>
      <w:sz w:val="20"/>
    </w:rPr>
  </w:style>
</w:styles>
</file>

<file path=word/webSettings.xml><?xml version="1.0" encoding="utf-8"?>
<w:webSettings xmlns:r="http://schemas.openxmlformats.org/officeDocument/2006/relationships" xmlns:w="http://schemas.openxmlformats.org/wordprocessingml/2006/main">
  <w:divs>
    <w:div w:id="1373773879">
      <w:bodyDiv w:val="1"/>
      <w:marLeft w:val="0"/>
      <w:marRight w:val="0"/>
      <w:marTop w:val="0"/>
      <w:marBottom w:val="0"/>
      <w:divBdr>
        <w:top w:val="none" w:sz="0" w:space="0" w:color="auto"/>
        <w:left w:val="none" w:sz="0" w:space="0" w:color="auto"/>
        <w:bottom w:val="none" w:sz="0" w:space="0" w:color="auto"/>
        <w:right w:val="none" w:sz="0" w:space="0" w:color="auto"/>
      </w:divBdr>
      <w:divsChild>
        <w:div w:id="1395468753">
          <w:marLeft w:val="0"/>
          <w:marRight w:val="0"/>
          <w:marTop w:val="0"/>
          <w:marBottom w:val="0"/>
          <w:divBdr>
            <w:top w:val="none" w:sz="0" w:space="0" w:color="auto"/>
            <w:left w:val="none" w:sz="0" w:space="0" w:color="auto"/>
            <w:bottom w:val="none" w:sz="0" w:space="0" w:color="auto"/>
            <w:right w:val="none" w:sz="0" w:space="0" w:color="auto"/>
          </w:divBdr>
          <w:divsChild>
            <w:div w:id="1763181477">
              <w:marLeft w:val="0"/>
              <w:marRight w:val="0"/>
              <w:marTop w:val="0"/>
              <w:marBottom w:val="0"/>
              <w:divBdr>
                <w:top w:val="none" w:sz="0" w:space="0" w:color="auto"/>
                <w:left w:val="none" w:sz="0" w:space="0" w:color="auto"/>
                <w:bottom w:val="none" w:sz="0" w:space="0" w:color="auto"/>
                <w:right w:val="none" w:sz="0" w:space="0" w:color="auto"/>
              </w:divBdr>
              <w:divsChild>
                <w:div w:id="121962723">
                  <w:marLeft w:val="0"/>
                  <w:marRight w:val="0"/>
                  <w:marTop w:val="0"/>
                  <w:marBottom w:val="0"/>
                  <w:divBdr>
                    <w:top w:val="none" w:sz="0" w:space="0" w:color="auto"/>
                    <w:left w:val="none" w:sz="0" w:space="0" w:color="auto"/>
                    <w:bottom w:val="none" w:sz="0" w:space="0" w:color="auto"/>
                    <w:right w:val="none" w:sz="0" w:space="0" w:color="auto"/>
                  </w:divBdr>
                  <w:divsChild>
                    <w:div w:id="256521540">
                      <w:marLeft w:val="0"/>
                      <w:marRight w:val="0"/>
                      <w:marTop w:val="0"/>
                      <w:marBottom w:val="0"/>
                      <w:divBdr>
                        <w:top w:val="none" w:sz="0" w:space="0" w:color="auto"/>
                        <w:left w:val="none" w:sz="0" w:space="0" w:color="auto"/>
                        <w:bottom w:val="none" w:sz="0" w:space="0" w:color="auto"/>
                        <w:right w:val="none" w:sz="0" w:space="0" w:color="auto"/>
                      </w:divBdr>
                    </w:div>
                  </w:divsChild>
                </w:div>
                <w:div w:id="105639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779</Words>
  <Characters>4445</Characters>
  <Application>Microsoft Macintosh Word</Application>
  <DocSecurity>0</DocSecurity>
  <Lines>37</Lines>
  <Paragraphs>8</Paragraphs>
  <ScaleCrop>false</ScaleCrop>
  <Company>GPP</Company>
  <LinksUpToDate>false</LinksUpToDate>
  <CharactersWithSpaces>5458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Bradley</dc:creator>
  <cp:keywords/>
  <cp:lastModifiedBy>Alexa Bradley</cp:lastModifiedBy>
  <cp:revision>3</cp:revision>
  <dcterms:created xsi:type="dcterms:W3CDTF">2012-02-09T21:04:00Z</dcterms:created>
  <dcterms:modified xsi:type="dcterms:W3CDTF">2012-02-09T21:04:00Z</dcterms:modified>
</cp:coreProperties>
</file>